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819"/>
          <w:tab w:val="right" w:leader="none" w:pos="9638"/>
        </w:tabs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109" w:right="-20" w:firstLine="0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Alla Dirigente Scolastica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109" w:right="-20" w:firstLine="0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Della Direzione Didattica</w:t>
        <w:br w:type="textWrapping"/>
        <w:t xml:space="preserve">Terzo Circolo di Paternò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109" w:right="-20" w:firstLine="0"/>
        <w:jc w:val="righ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before="10" w:line="19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allegato D          </w:t>
      </w:r>
    </w:p>
    <w:p w:rsidR="00000000" w:rsidDel="00000000" w:rsidP="00000000" w:rsidRDefault="00000000" w:rsidRPr="00000000" w14:paraId="00000006">
      <w:pPr>
        <w:widowControl w:val="0"/>
        <w:spacing w:after="0" w:before="20" w:line="190" w:lineRule="auto"/>
        <w:ind w:right="-2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40" w:before="240" w:line="19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DICHIARAZIONE SULL’INSUSSISTENZA DI CAUSE DI INCOMPATIBILITA’ ALL’ASSOLVIMENTO DELL’INCARICO DI:Animatore digitale: formazione del personale interno sulla didattica digitale</w:t>
      </w:r>
    </w:p>
    <w:p w:rsidR="00000000" w:rsidDel="00000000" w:rsidP="00000000" w:rsidRDefault="00000000" w:rsidRPr="00000000" w14:paraId="00000008">
      <w:pPr>
        <w:widowControl w:val="0"/>
        <w:spacing w:after="0" w:before="20" w:line="190" w:lineRule="auto"/>
        <w:ind w:right="-20"/>
        <w:jc w:val="center"/>
        <w:rPr>
          <w:rFonts w:ascii="Cambria" w:cs="Cambria" w:eastAsia="Cambria" w:hAnsi="Cambria"/>
          <w:b w:val="1"/>
          <w:sz w:val="2"/>
          <w:szCs w:val="2"/>
        </w:rPr>
      </w:pPr>
      <w:r w:rsidDel="00000000" w:rsidR="00000000" w:rsidRPr="00000000">
        <w:rPr>
          <w:rFonts w:ascii="Cambria" w:cs="Cambria" w:eastAsia="Cambria" w:hAnsi="Cambria"/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widowControl w:val="0"/>
        <w:spacing w:after="240" w:before="240" w:line="19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Didattica digitale integrata e formazione alla transizione digitale per il personale scolastico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” di cui alla Missione 4 – Componente 1 – del PNRR.Fondi di cui all’art. 2 del Decreto del Ministero dell’Istruzione 11 agosto 2022, n. 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88" w:lineRule="auto"/>
        <w:ind w:right="566"/>
        <w:rPr>
          <w:rFonts w:ascii="Times New Roman" w:cs="Times New Roman" w:eastAsia="Times New Roman" w:hAnsi="Times New Roman"/>
          <w:color w:val="212529"/>
        </w:rPr>
      </w:pPr>
      <w:r w:rsidDel="00000000" w:rsidR="00000000" w:rsidRPr="00000000">
        <w:rPr>
          <w:rFonts w:ascii="Times New Roman" w:cs="Times New Roman" w:eastAsia="Times New Roman" w:hAnsi="Times New Roman"/>
          <w:color w:val="404040"/>
          <w:rtl w:val="0"/>
        </w:rPr>
        <w:t xml:space="preserve">Codice avviso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rtl w:val="0"/>
        </w:rPr>
        <w:t xml:space="preserve">M4C1I2.1-2022-941</w:t>
      </w:r>
    </w:p>
    <w:p w:rsidR="00000000" w:rsidDel="00000000" w:rsidP="00000000" w:rsidRDefault="00000000" w:rsidRPr="00000000" w14:paraId="0000000B">
      <w:pPr>
        <w:shd w:fill="ffffff" w:val="clear"/>
        <w:spacing w:after="0" w:line="288" w:lineRule="auto"/>
        <w:ind w:right="56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TITOLO: Animatore digitale: formazione del personale interno sulla didattica digitale</w:t>
      </w:r>
    </w:p>
    <w:p w:rsidR="00000000" w:rsidDel="00000000" w:rsidP="00000000" w:rsidRDefault="00000000" w:rsidRPr="00000000" w14:paraId="0000000C">
      <w:pPr>
        <w:spacing w:after="0" w:line="240" w:lineRule="auto"/>
        <w:ind w:right="566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CUP: I64D22002060006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Il/La sottoscritto/a.........................................nato/a a ...................il ............ e residente in ......................,..................  Via........................................................................ n......... Consapevole delle sanzioni penali in caso di dichiarazioni mendaci e della conseguente decadenza dai benefici conseguenti al provvedimento emanato (ai sensi degli artt. 75 e 76 del DPR 445/2000), sotto la propria responsabilità</w:t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ind w:right="60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ind w:right="-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che non sussistono cause di incompatibilità a svolgere l’incarico indicato:</w:t>
      </w:r>
    </w:p>
    <w:p w:rsidR="00000000" w:rsidDel="00000000" w:rsidP="00000000" w:rsidRDefault="00000000" w:rsidRPr="00000000" w14:paraId="00000010">
      <w:pPr>
        <w:widowControl w:val="0"/>
        <w:spacing w:after="240" w:line="283.6363636363637" w:lineRule="auto"/>
        <w:jc w:val="right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ind w:right="-14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a)   </w:t>
        <w:tab/>
        <w:t xml:space="preserve">di non avere altri rapporti di lavoro dipendente, o di collaborazione continuativa o di consulenza con le altre Amministrazioni pubbliche o con soggetti privati, salvo quelli eventualmente derivanti da incarichi espressamente consentiti da disposizioni normative o autorizzati dall’ Amministrazione;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ind w:right="-14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b)   </w:t>
        <w:tab/>
        <w:t xml:space="preserve">di non trovarsi in alcuna delle cause di incompatibilità richiamate dall’art.53 del D.Lgs.n. 165/2001 e successive modifiche;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ind w:right="-14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ind w:right="-14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 presente dichiarazione è resa ai sensi e per gli effetti dell’art. 20 del predetto d.lgs. n. 39/2013.</w:t>
      </w:r>
    </w:p>
    <w:p w:rsidR="00000000" w:rsidDel="00000000" w:rsidP="00000000" w:rsidRDefault="00000000" w:rsidRPr="00000000" w14:paraId="00000015">
      <w:pPr>
        <w:widowControl w:val="0"/>
        <w:spacing w:after="240" w:before="240" w:line="480" w:lineRule="auto"/>
        <w:jc w:val="right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Fonts w:ascii="Cambria" w:cs="Cambria" w:eastAsia="Cambria" w:hAnsi="Cambria"/>
          <w:sz w:val="8"/>
          <w:szCs w:val="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line="480" w:lineRule="auto"/>
        <w:ind w:left="300" w:hanging="40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FIRMA                                      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right="-2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1335"/>
        </w:tabs>
        <w:spacing w:after="0" w:lineRule="auto"/>
        <w:ind w:left="0" w:right="70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425" w:left="567" w:right="1274" w:header="352" w:footer="3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Verdana"/>
  <w:font w:name="Pinyon Script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tabs>
        <w:tab w:val="left" w:leader="none" w:pos="142"/>
        <w:tab w:val="center" w:leader="none" w:pos="4896"/>
        <w:tab w:val="right" w:leader="none" w:pos="9792"/>
      </w:tabs>
      <w:spacing w:after="0" w:line="240" w:lineRule="auto"/>
      <w:jc w:val="center"/>
      <w:rPr>
        <w:i w:val="1"/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0</wp:posOffset>
              </wp:positionV>
              <wp:extent cx="22225" cy="222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42643" y="3780000"/>
                        <a:ext cx="800671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C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-850899</wp:posOffset>
              </wp:positionH>
              <wp:positionV relativeFrom="paragraph">
                <wp:posOffset>0</wp:posOffset>
              </wp:positionV>
              <wp:extent cx="22225" cy="22225"/>
              <wp:effectExtent b="0" l="0" r="0" t="0"/>
              <wp:wrapNone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8">
    <w:pPr>
      <w:widowControl w:val="0"/>
      <w:tabs>
        <w:tab w:val="center" w:leader="none" w:pos="4896"/>
        <w:tab w:val="right" w:leader="none" w:pos="9792"/>
      </w:tabs>
      <w:spacing w:after="0" w:line="240" w:lineRule="auto"/>
      <w:jc w:val="center"/>
      <w:rPr>
        <w:b w:val="1"/>
        <w:i w:val="1"/>
        <w:sz w:val="19"/>
        <w:szCs w:val="19"/>
      </w:rPr>
    </w:pPr>
    <w:r w:rsidDel="00000000" w:rsidR="00000000" w:rsidRPr="00000000">
      <w:rPr>
        <w:b w:val="1"/>
        <w:i w:val="1"/>
        <w:sz w:val="19"/>
        <w:szCs w:val="19"/>
        <w:rtl w:val="0"/>
      </w:rPr>
      <w:t xml:space="preserve">------------------------------------------------------------------------------------------------------------------------------------------------------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3° CIRCOLO DIDATTICO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Via P. Lupo  n° 131- 95047 Paternò (CT)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🕾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095/841296 -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🖷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095/841196 –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🖂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ctee06900d@istruzione.it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🖂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certificata: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ctee06900d@pec.istruzione.it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- Cod.Fisc. 80012280873</w:t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Cod. iPA:istsc_ctee06900d /Codice Univoco Ufficio: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UFO65B -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Codice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Meccanografico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16"/>
        <w:szCs w:val="16"/>
        <w:rtl w:val="0"/>
      </w:rPr>
      <w:t xml:space="preserve">: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CTEE06900D</w:t>
    </w:r>
    <w:r w:rsidDel="00000000" w:rsidR="00000000" w:rsidRPr="00000000">
      <w:rPr>
        <w:rFonts w:ascii="Times New Roman" w:cs="Times New Roman" w:eastAsia="Times New Roman" w:hAnsi="Times New Roman"/>
        <w:i w:val="1"/>
        <w:color w:val="000000"/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web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www.paternoterzocircolo.edu.it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leader="none" w:pos="4819"/>
        <w:tab w:val="right" w:leader="none" w:pos="9638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0" distR="0">
          <wp:extent cx="6140328" cy="247274"/>
          <wp:effectExtent b="0" l="0" r="0" t="0"/>
          <wp:docPr descr="C:\Users\DSGA\Nextcloud2\DSGA\PNRR\LOGHI E CARTE INTESTATE\FUTURA IN LINEA.jpg" id="3" name="image6.jpg"/>
          <a:graphic>
            <a:graphicData uri="http://schemas.openxmlformats.org/drawingml/2006/picture">
              <pic:pic>
                <pic:nvPicPr>
                  <pic:cNvPr descr="C:\Users\DSGA\Nextcloud2\DSGA\PNRR\LOGHI E CARTE INTESTATE\FUTURA IN LINEA.jpg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328" cy="24727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tbl>
    <w:tblPr>
      <w:tblStyle w:val="Table1"/>
      <w:tblW w:w="6239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118"/>
      <w:gridCol w:w="1124"/>
      <w:gridCol w:w="1161"/>
      <w:gridCol w:w="1418"/>
      <w:gridCol w:w="1418"/>
      <w:tblGridChange w:id="0">
        <w:tblGrid>
          <w:gridCol w:w="1118"/>
          <w:gridCol w:w="1124"/>
          <w:gridCol w:w="1161"/>
          <w:gridCol w:w="1418"/>
          <w:gridCol w:w="1418"/>
        </w:tblGrid>
      </w:tblGridChange>
    </w:tblGrid>
    <w:tr>
      <w:trPr>
        <w:cantSplit w:val="0"/>
        <w:tblHeader w:val="0"/>
      </w:trPr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145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27050" cy="476885"/>
                <wp:effectExtent b="0" l="0" r="0" t="0"/>
                <wp:docPr descr="F:\Documenti Sicuri\ANTONELLA\Files Loghi\bn\1.jpg" id="5" name="image1.jpg"/>
                <a:graphic>
                  <a:graphicData uri="http://schemas.openxmlformats.org/drawingml/2006/picture">
                    <pic:pic>
                      <pic:nvPicPr>
                        <pic:cNvPr descr="F:\Documenti Sicuri\ANTONELLA\Files Loghi\bn\1.jpg"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" cy="4768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145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3"/>
              <w:szCs w:val="23"/>
              <w:u w:val="none"/>
              <w:shd w:fill="auto" w:val="clear"/>
              <w:vertAlign w:val="baseline"/>
            </w:rPr>
            <w:drawing>
              <wp:inline distB="0" distT="0" distL="0" distR="0">
                <wp:extent cx="465455" cy="482600"/>
                <wp:effectExtent b="0" l="0" r="0" t="0"/>
                <wp:docPr descr="marchio-regione-sicilia_0" id="4" name="image2.jpg"/>
                <a:graphic>
                  <a:graphicData uri="http://schemas.openxmlformats.org/drawingml/2006/picture">
                    <pic:pic>
                      <pic:nvPicPr>
                        <pic:cNvPr descr="marchio-regione-sicilia_0"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5455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77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19695</wp:posOffset>
                </wp:positionH>
                <wp:positionV relativeFrom="paragraph">
                  <wp:posOffset>-4435</wp:posOffset>
                </wp:positionV>
                <wp:extent cx="561340" cy="520700"/>
                <wp:effectExtent b="0" l="0" r="0" t="0"/>
                <wp:wrapNone/>
                <wp:docPr id="8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520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145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112407</wp:posOffset>
                </wp:positionH>
                <wp:positionV relativeFrom="paragraph">
                  <wp:posOffset>15875</wp:posOffset>
                </wp:positionV>
                <wp:extent cx="686435" cy="461010"/>
                <wp:effectExtent b="0" l="0" r="0" t="0"/>
                <wp:wrapNone/>
                <wp:docPr descr="u" id="6" name="image4.jpg"/>
                <a:graphic>
                  <a:graphicData uri="http://schemas.openxmlformats.org/drawingml/2006/picture">
                    <pic:pic>
                      <pic:nvPicPr>
                        <pic:cNvPr descr="u" id="0" name="image4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435" cy="4610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819"/>
              <w:tab w:val="right" w:leader="none" w:pos="9638"/>
              <w:tab w:val="left" w:leader="none" w:pos="1454"/>
            </w:tabs>
            <w:spacing w:after="0" w:before="0" w:line="240" w:lineRule="auto"/>
            <w:ind w:left="0" w:right="-28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"/>
              <w:szCs w:val="2"/>
              <w:u w:val="none"/>
              <w:shd w:fill="auto" w:val="clear"/>
              <w:vertAlign w:val="baseline"/>
            </w:rPr>
            <w:drawing>
              <wp:inline distB="0" distT="0" distL="0" distR="0">
                <wp:extent cx="645160" cy="448945"/>
                <wp:effectExtent b="0" l="0" r="0" t="0"/>
                <wp:docPr descr="CTRH R" id="7" name="image5.jpg"/>
                <a:graphic>
                  <a:graphicData uri="http://schemas.openxmlformats.org/drawingml/2006/picture">
                    <pic:pic>
                      <pic:nvPicPr>
                        <pic:cNvPr descr="CTRH R" id="0" name="image5.jp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160" cy="4489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after="0" w:lineRule="auto"/>
      <w:jc w:val="center"/>
      <w:rPr>
        <w:rFonts w:ascii="Pinyon Script" w:cs="Pinyon Script" w:eastAsia="Pinyon Script" w:hAnsi="Pinyon Script"/>
        <w:sz w:val="48"/>
        <w:szCs w:val="48"/>
      </w:rPr>
    </w:pPr>
    <w:r w:rsidDel="00000000" w:rsidR="00000000" w:rsidRPr="00000000">
      <w:rPr>
        <w:rFonts w:ascii="Pinyon Script" w:cs="Pinyon Script" w:eastAsia="Pinyon Script" w:hAnsi="Pinyon Script"/>
        <w:sz w:val="48"/>
        <w:szCs w:val="48"/>
        <w:rtl w:val="0"/>
      </w:rPr>
      <w:t xml:space="preserve">Ministero dell’Istruzione e del Merito</w:t>
    </w:r>
  </w:p>
  <w:p w:rsidR="00000000" w:rsidDel="00000000" w:rsidP="00000000" w:rsidRDefault="00000000" w:rsidRPr="00000000" w14:paraId="00000023">
    <w:pPr>
      <w:spacing w:after="0" w:lineRule="auto"/>
      <w:jc w:val="center"/>
      <w:rPr>
        <w:rFonts w:ascii="Pinyon Script" w:cs="Pinyon Script" w:eastAsia="Pinyon Script" w:hAnsi="Pinyon Script"/>
        <w:sz w:val="48"/>
        <w:szCs w:val="48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3° CIRCOLO DIDATTICO PATERNO’ (CT)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Rule="auto"/>
      <w:ind w:firstLine="708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                                 Sede CTRH  Distretto Socio-Sanitario 18</w:t>
    </w:r>
  </w:p>
  <w:p w:rsidR="00000000" w:rsidDel="00000000" w:rsidP="00000000" w:rsidRDefault="00000000" w:rsidRPr="00000000" w14:paraId="00000025">
    <w:pPr>
      <w:spacing w:after="0" w:lineRule="auto"/>
      <w:ind w:firstLine="708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                                                Scuola capofila Rete “Scuola Sicura”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165100</wp:posOffset>
              </wp:positionV>
              <wp:extent cx="22225" cy="222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367090" y="3780000"/>
                        <a:ext cx="795782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FFC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165100</wp:posOffset>
              </wp:positionV>
              <wp:extent cx="22225" cy="22225"/>
              <wp:effectExtent b="0" l="0" r="0" t="0"/>
              <wp:wrapNone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1.jpg"/><Relationship Id="rId3" Type="http://schemas.openxmlformats.org/officeDocument/2006/relationships/image" Target="media/image2.jpg"/><Relationship Id="rId4" Type="http://schemas.openxmlformats.org/officeDocument/2006/relationships/image" Target="media/image3.jpg"/><Relationship Id="rId5" Type="http://schemas.openxmlformats.org/officeDocument/2006/relationships/image" Target="media/image4.jpg"/><Relationship Id="rId6" Type="http://schemas.openxmlformats.org/officeDocument/2006/relationships/image" Target="media/image5.jpg"/><Relationship Id="rId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NGfphwIt5+KD00JuYgs6+YVJiw==">CgMxLjA4AHIhMXZNckRXTWRGVkh3bDVSNURJcFYtX0hJTkdJSmpMei1O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54716D7AEB7A4D04A0BEB10CBD28D446_13</vt:lpwstr>
  </property>
</Properties>
</file>